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E06" w:rsidRDefault="00F27E06" w:rsidP="00F27E06">
      <w:pPr>
        <w:pStyle w:val="s74"/>
      </w:pPr>
      <w:proofErr w:type="gramStart"/>
      <w:r>
        <w:rPr>
          <w:rStyle w:val="s10"/>
        </w:rPr>
        <w:t>ВС</w:t>
      </w:r>
      <w:proofErr w:type="gramEnd"/>
      <w:r>
        <w:rPr>
          <w:rStyle w:val="s10"/>
        </w:rPr>
        <w:t xml:space="preserve"> РФ выпустил обзоры судебной практики по вопросам применения ст. 15.25 </w:t>
      </w:r>
      <w:proofErr w:type="spellStart"/>
      <w:r>
        <w:rPr>
          <w:rStyle w:val="s10"/>
        </w:rPr>
        <w:t>КоАП</w:t>
      </w:r>
      <w:proofErr w:type="spellEnd"/>
      <w:r>
        <w:rPr>
          <w:rStyle w:val="s10"/>
        </w:rPr>
        <w:t xml:space="preserve"> о нарушениях валютного законодательства и по пенсионным спорам</w:t>
      </w:r>
    </w:p>
    <w:p w:rsidR="00F27E06" w:rsidRDefault="00F27E06" w:rsidP="00F27E06">
      <w:pPr>
        <w:pStyle w:val="s1"/>
      </w:pPr>
      <w:hyperlink r:id="rId4" w:anchor="/document/409250198/entry/0" w:history="1">
        <w:r>
          <w:rPr>
            <w:rStyle w:val="a3"/>
          </w:rPr>
          <w:t xml:space="preserve">Обзор судебной практики по отдельным вопросам применения статьи 15.25 </w:t>
        </w:r>
        <w:proofErr w:type="spellStart"/>
        <w:r>
          <w:rPr>
            <w:rStyle w:val="a3"/>
          </w:rPr>
          <w:t>КоАП</w:t>
        </w:r>
        <w:proofErr w:type="spellEnd"/>
        <w:r>
          <w:rPr>
            <w:rStyle w:val="a3"/>
          </w:rPr>
          <w:t xml:space="preserve"> РФ (утв. Президиумом Верховного Суда РФ 26 июня 2024 г.)</w:t>
        </w:r>
      </w:hyperlink>
    </w:p>
    <w:p w:rsidR="00F27E06" w:rsidRDefault="00F27E06" w:rsidP="00F27E06">
      <w:pPr>
        <w:pStyle w:val="s1"/>
      </w:pPr>
      <w:hyperlink r:id="rId5" w:anchor="/document/409251338/entry/0" w:history="1">
        <w:r>
          <w:rPr>
            <w:rStyle w:val="a3"/>
          </w:rPr>
          <w:t>Обзор практики рассмотрения судами дел по пенсионным спорам (утв. Президиумом Верховного Суда РФ 26 июня 2024 г.)</w:t>
        </w:r>
      </w:hyperlink>
    </w:p>
    <w:p w:rsidR="00F27E06" w:rsidRDefault="00F27E06" w:rsidP="00F27E06">
      <w:pPr>
        <w:pStyle w:val="s1"/>
      </w:pPr>
      <w:r>
        <w:t xml:space="preserve">В </w:t>
      </w:r>
      <w:hyperlink r:id="rId6" w:anchor="/document/409250198/entry/0" w:history="1">
        <w:r>
          <w:rPr>
            <w:rStyle w:val="a3"/>
          </w:rPr>
          <w:t>первом</w:t>
        </w:r>
      </w:hyperlink>
      <w:r>
        <w:t xml:space="preserve"> из обзоров </w:t>
      </w:r>
      <w:proofErr w:type="gramStart"/>
      <w:r>
        <w:t>ВС</w:t>
      </w:r>
      <w:proofErr w:type="gramEnd"/>
      <w:r>
        <w:t xml:space="preserve"> РФ привел:</w:t>
      </w:r>
    </w:p>
    <w:p w:rsidR="00F27E06" w:rsidRDefault="00F27E06" w:rsidP="00F27E06">
      <w:pPr>
        <w:pStyle w:val="s1"/>
      </w:pPr>
      <w:r>
        <w:rPr>
          <w:rStyle w:val="bullet"/>
        </w:rPr>
        <w:t>•</w:t>
      </w:r>
      <w:r>
        <w:t xml:space="preserve">примеры незаконных валютных операций, совершение которых образует состав административного правонарушения, предусмотренного </w:t>
      </w:r>
      <w:hyperlink r:id="rId7" w:anchor="/document/12125267/entry/152501" w:history="1">
        <w:proofErr w:type="gramStart"/>
        <w:r>
          <w:rPr>
            <w:rStyle w:val="a3"/>
          </w:rPr>
          <w:t>ч</w:t>
        </w:r>
        <w:proofErr w:type="gramEnd"/>
        <w:r>
          <w:rPr>
            <w:rStyle w:val="a3"/>
          </w:rPr>
          <w:t>. 1 ст. 15.25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РФ. Таковыми являются, в частности:</w:t>
      </w:r>
    </w:p>
    <w:p w:rsidR="00F27E06" w:rsidRDefault="00F27E06" w:rsidP="00F27E06">
      <w:pPr>
        <w:pStyle w:val="s1"/>
      </w:pPr>
      <w:r>
        <w:t>- расчеты наличными денежными средствами в валюте Российской Федерации между юридическим лицом - резидентом и физическим лицом - нерезидентом (за исключением случаев, когда возможность осуществления соответствующих расчетов предусмотрена Законом о валютном регулировании);</w:t>
      </w:r>
    </w:p>
    <w:p w:rsidR="00F27E06" w:rsidRDefault="00F27E06" w:rsidP="00F27E06">
      <w:pPr>
        <w:pStyle w:val="s1"/>
      </w:pPr>
      <w:r>
        <w:t xml:space="preserve">- получение </w:t>
      </w:r>
      <w:proofErr w:type="spellStart"/>
      <w:r>
        <w:t>юрлицом</w:t>
      </w:r>
      <w:proofErr w:type="spellEnd"/>
      <w:r>
        <w:t xml:space="preserve"> (резидентом) от гражданина-нерезидента валюты Российской Федерации в качестве исполнения обязательства по возврату займа, минуя счет в уполномоченном банке;</w:t>
      </w:r>
    </w:p>
    <w:p w:rsidR="00F27E06" w:rsidRDefault="00F27E06" w:rsidP="00F27E06">
      <w:pPr>
        <w:pStyle w:val="s1"/>
      </w:pPr>
      <w:r>
        <w:t xml:space="preserve">- действия </w:t>
      </w:r>
      <w:proofErr w:type="spellStart"/>
      <w:r>
        <w:t>юрлица</w:t>
      </w:r>
      <w:proofErr w:type="spellEnd"/>
      <w:r>
        <w:t xml:space="preserve"> (резидента) по отчуждению наличных денежных средств иностранному гражданину (нерезиденту) под видом займа физическому лицу, которые, по существу, представляют собой расчеты с иностранной компанией (нерезидентом) по договору аренды;</w:t>
      </w:r>
    </w:p>
    <w:p w:rsidR="00F27E06" w:rsidRDefault="00F27E06" w:rsidP="00F27E06">
      <w:pPr>
        <w:pStyle w:val="s1"/>
      </w:pPr>
      <w:r>
        <w:t xml:space="preserve">- выплата </w:t>
      </w:r>
      <w:proofErr w:type="spellStart"/>
      <w:r>
        <w:t>юрлицом</w:t>
      </w:r>
      <w:proofErr w:type="spellEnd"/>
      <w:r>
        <w:t xml:space="preserve"> (резидентом) иностранному гражданину (нерезиденту) заработной платы, стипендии наличными денежными средствами в валюте Российской Федерации, в том числе в случае уклонения данного гражданина от подачи заявления на открытие счета и на оформление банковской карты для получения заработной платы, иных выплат.</w:t>
      </w:r>
    </w:p>
    <w:p w:rsidR="00F27E06" w:rsidRDefault="00F27E06" w:rsidP="00F27E06">
      <w:pPr>
        <w:pStyle w:val="s1"/>
      </w:pPr>
      <w:r>
        <w:t xml:space="preserve">Резидент подлежит привлечению к административной ответственности, предусмотренной </w:t>
      </w:r>
      <w:hyperlink r:id="rId8" w:anchor="/document/12125267/entry/152501" w:history="1">
        <w:proofErr w:type="gramStart"/>
        <w:r>
          <w:rPr>
            <w:rStyle w:val="a3"/>
          </w:rPr>
          <w:t>ч</w:t>
        </w:r>
        <w:proofErr w:type="gramEnd"/>
        <w:r>
          <w:rPr>
            <w:rStyle w:val="a3"/>
          </w:rPr>
          <w:t>. 1 ст. 15.25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РФ, и в случае нарушения порядка учета в уполномоченном банке контракта, во исполнение которого им осуществлялись валютные операции.</w:t>
      </w:r>
    </w:p>
    <w:p w:rsidR="00F27E06" w:rsidRDefault="00F27E06" w:rsidP="00F27E06">
      <w:pPr>
        <w:pStyle w:val="s1"/>
      </w:pPr>
      <w:r>
        <w:t xml:space="preserve">Перевод резидентом денежных средств на банковский счет нерезидента, совершенный в отсутствие доказательств, подтверждающих исполнение нерезидентом обязательства по оказанию услуг по внешнеторговому контракту, также образует состав административного правонарушения, предусмотренного </w:t>
      </w:r>
      <w:hyperlink r:id="rId9" w:anchor="/document/12125267/entry/152501" w:history="1">
        <w:proofErr w:type="gramStart"/>
        <w:r>
          <w:rPr>
            <w:rStyle w:val="a3"/>
          </w:rPr>
          <w:t>ч</w:t>
        </w:r>
        <w:proofErr w:type="gramEnd"/>
        <w:r>
          <w:rPr>
            <w:rStyle w:val="a3"/>
          </w:rPr>
          <w:t>. 1 ст. 15.25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РФ.</w:t>
      </w:r>
    </w:p>
    <w:p w:rsidR="00F27E06" w:rsidRDefault="00F27E06" w:rsidP="00F27E06">
      <w:pPr>
        <w:pStyle w:val="s1"/>
      </w:pPr>
      <w:r>
        <w:t xml:space="preserve">Одновременно </w:t>
      </w:r>
      <w:proofErr w:type="gramStart"/>
      <w:r>
        <w:t>ВС</w:t>
      </w:r>
      <w:proofErr w:type="gramEnd"/>
      <w:r>
        <w:t xml:space="preserve"> РФ пояснил, что не образует состав административного правонарушения, предусмотренного </w:t>
      </w:r>
      <w:hyperlink r:id="rId10" w:anchor="/document/12125267/entry/152501" w:history="1">
        <w:r>
          <w:rPr>
            <w:rStyle w:val="a3"/>
          </w:rPr>
          <w:t>ч. 1 ст. 15.25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РФ:</w:t>
      </w:r>
    </w:p>
    <w:p w:rsidR="00F27E06" w:rsidRDefault="00F27E06" w:rsidP="00F27E06">
      <w:pPr>
        <w:pStyle w:val="s1"/>
      </w:pPr>
      <w:r>
        <w:t>- получение исполнителем (резидентом) валюты по внешнеторговому контракту в качестве возмещения ему заказчиком (нерезидентом) местных расходов, возникающих в связи с сооружением, реконструкцией или модернизацией резидентом объектов за пределами территории РФ, в период строительства, реконструкции или модернизации таких объектов без использования счета в уполномоченном банке;</w:t>
      </w:r>
    </w:p>
    <w:p w:rsidR="00F27E06" w:rsidRDefault="00F27E06" w:rsidP="00F27E06">
      <w:pPr>
        <w:pStyle w:val="s1"/>
      </w:pPr>
      <w:proofErr w:type="gramStart"/>
      <w:r>
        <w:lastRenderedPageBreak/>
        <w:t xml:space="preserve">- нарушение требования об осуществлении </w:t>
      </w:r>
      <w:proofErr w:type="spellStart"/>
      <w:r>
        <w:t>юрлицом</w:t>
      </w:r>
      <w:proofErr w:type="spellEnd"/>
      <w:r>
        <w:t xml:space="preserve"> (резидентом) валютных операций через банковские счета в уполномоченных банках в случае отказа уполномоченных банков Российской Федерации в открытии данному </w:t>
      </w:r>
      <w:proofErr w:type="spellStart"/>
      <w:r>
        <w:t>юрлицу</w:t>
      </w:r>
      <w:proofErr w:type="spellEnd"/>
      <w:r>
        <w:t xml:space="preserve"> банковского счета для осуществления расчетов с нерезидентами в иностранной валюте во исполнение заключенного контракта, поскольку такой отказ свидетельствует об отсутствии вины юридического лица и его должностного лица в допущенном нарушении;</w:t>
      </w:r>
      <w:proofErr w:type="gramEnd"/>
    </w:p>
    <w:p w:rsidR="00F27E06" w:rsidRDefault="00F27E06" w:rsidP="00F27E06">
      <w:pPr>
        <w:pStyle w:val="s1"/>
      </w:pPr>
      <w:r>
        <w:rPr>
          <w:rStyle w:val="bullet"/>
        </w:rPr>
        <w:t>•</w:t>
      </w:r>
      <w:r>
        <w:t xml:space="preserve">разъяснения, посвященные другим составам административных правонарушений, предусмотренных </w:t>
      </w:r>
      <w:hyperlink r:id="rId11" w:anchor="/document/12125267/entry/1525" w:history="1">
        <w:r>
          <w:rPr>
            <w:rStyle w:val="a3"/>
          </w:rPr>
          <w:t>статьей 15.25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РФ. Речь идет о нарушениях в части репатриации валюты, отчетности по валютным счетам (подробнее - </w:t>
      </w:r>
      <w:hyperlink r:id="rId12" w:anchor="/document/57401940/entry/202406272" w:history="1">
        <w:r>
          <w:rPr>
            <w:rStyle w:val="a3"/>
          </w:rPr>
          <w:t>здесь</w:t>
        </w:r>
      </w:hyperlink>
      <w:r>
        <w:t>).</w:t>
      </w:r>
    </w:p>
    <w:p w:rsidR="00F27E06" w:rsidRDefault="00F27E06" w:rsidP="00F27E06">
      <w:pPr>
        <w:pStyle w:val="s1"/>
      </w:pPr>
      <w:r>
        <w:rPr>
          <w:rStyle w:val="bullet"/>
        </w:rPr>
        <w:t>•</w:t>
      </w:r>
      <w:proofErr w:type="gramStart"/>
      <w:r>
        <w:t>р</w:t>
      </w:r>
      <w:proofErr w:type="gramEnd"/>
      <w:r>
        <w:t xml:space="preserve">азъяснения по вопросам исчисления сроков давности привлечения к административной ответственности по </w:t>
      </w:r>
      <w:hyperlink r:id="rId13" w:anchor="/document/12125267/entry/1525" w:history="1">
        <w:r>
          <w:rPr>
            <w:rStyle w:val="a3"/>
          </w:rPr>
          <w:t>ст. 15.25</w:t>
        </w:r>
      </w:hyperlink>
      <w:r>
        <w:t xml:space="preserve"> </w:t>
      </w:r>
      <w:proofErr w:type="spellStart"/>
      <w:r>
        <w:t>КоАП</w:t>
      </w:r>
      <w:proofErr w:type="spellEnd"/>
      <w:r>
        <w:t xml:space="preserve"> РФ, назначения и исполнения наказания в виде административного штрафа по валютным нарушениям.</w:t>
      </w:r>
    </w:p>
    <w:p w:rsidR="00F27E06" w:rsidRDefault="00F27E06" w:rsidP="00F27E06">
      <w:pPr>
        <w:pStyle w:val="s1"/>
      </w:pPr>
      <w:r>
        <w:t xml:space="preserve">Во </w:t>
      </w:r>
      <w:hyperlink r:id="rId14" w:anchor="/document/409251338/entry/0" w:history="1">
        <w:r>
          <w:rPr>
            <w:rStyle w:val="a3"/>
          </w:rPr>
          <w:t>втором</w:t>
        </w:r>
      </w:hyperlink>
      <w:r>
        <w:t xml:space="preserve"> обзоре Президиум </w:t>
      </w:r>
      <w:proofErr w:type="gramStart"/>
      <w:r>
        <w:t>ВС</w:t>
      </w:r>
      <w:proofErr w:type="gramEnd"/>
      <w:r>
        <w:t xml:space="preserve"> РФ обобщил практику рассмотрения судами дел по </w:t>
      </w:r>
      <w:r>
        <w:rPr>
          <w:rStyle w:val="s10"/>
        </w:rPr>
        <w:t>пенсионным спорам</w:t>
      </w:r>
      <w:r>
        <w:t>. В нем приведены, в частности, следующие правовые позиции:</w:t>
      </w:r>
    </w:p>
    <w:p w:rsidR="00F27E06" w:rsidRDefault="00F27E06" w:rsidP="00F27E06">
      <w:pPr>
        <w:pStyle w:val="s1"/>
      </w:pPr>
      <w:r>
        <w:t xml:space="preserve">- при рассмотрении судами дел, связанных с реализацией прав граждан на досрочное назначение страховой пенсии по старости, характер работы, включаемой в специальный стаж для досрочного назначения страховой пенсии по старости, подтверждается на основании документов, выдаваемых работодателями или соответствующими государственными (муниципальными) органами. </w:t>
      </w:r>
      <w:proofErr w:type="gramStart"/>
      <w:r>
        <w:t>Показаниями свидетелей характер работы не подтверждается;</w:t>
      </w:r>
      <w:proofErr w:type="gramEnd"/>
    </w:p>
    <w:p w:rsidR="00F27E06" w:rsidRDefault="00F27E06" w:rsidP="00F27E06">
      <w:pPr>
        <w:pStyle w:val="s1"/>
      </w:pPr>
      <w:r>
        <w:t>- при наличии спора между работником и работодателем о льготном характере работы работника в целях досрочного назначения страховой пенсии по старости работодатель должен доказать, что он подавал в пенсионный орган достоверные сведения о страховом стаже такого работника исходя из условий его труда и определённого ему условиями трудового договора рабочего времени;</w:t>
      </w:r>
    </w:p>
    <w:p w:rsidR="00F27E06" w:rsidRDefault="00F27E06" w:rsidP="00F27E06">
      <w:pPr>
        <w:pStyle w:val="s1"/>
      </w:pPr>
      <w:r>
        <w:t>- учебный отпуск с сохранением заработной платы, предоставленный работнику в период работы, дающей право на досрочное назначение страховой пенсии по старости, подлежит включению в специальный стаж для досрочного назначения страховой пенсии по старости.</w:t>
      </w:r>
    </w:p>
    <w:p w:rsidR="00F27E06" w:rsidRDefault="00F27E06" w:rsidP="00F27E06">
      <w:pPr>
        <w:pStyle w:val="s1"/>
      </w:pPr>
      <w:r>
        <w:t>- при разрешении спора о праве на досрочное назначение страховой пенсии по старости лица, осуществлявшего педагогическую деятельность в образовательных учреждениях, предусмотренных соответствующими списками, форма собственности таких учреждений (государственная, муниципальная, частная) правового значения не имеет;</w:t>
      </w:r>
    </w:p>
    <w:p w:rsidR="00F27E06" w:rsidRDefault="00F27E06" w:rsidP="00F27E06">
      <w:pPr>
        <w:pStyle w:val="s1"/>
      </w:pPr>
      <w:r>
        <w:t xml:space="preserve">- в стаж работы в районах Крайнего Севера, дающий право на досрочное назначение страховой пенсии по старости, включается период </w:t>
      </w:r>
      <w:proofErr w:type="spellStart"/>
      <w:r>
        <w:t>междувахтового</w:t>
      </w:r>
      <w:proofErr w:type="spellEnd"/>
      <w:r>
        <w:t xml:space="preserve"> отдыха.</w:t>
      </w:r>
    </w:p>
    <w:p w:rsidR="00341F1F" w:rsidRDefault="00341F1F"/>
    <w:sectPr w:rsidR="00341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27E06"/>
    <w:rsid w:val="00341F1F"/>
    <w:rsid w:val="00F27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74">
    <w:name w:val="s_74"/>
    <w:basedOn w:val="a"/>
    <w:rsid w:val="00F2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0">
    <w:name w:val="s_10"/>
    <w:basedOn w:val="a0"/>
    <w:rsid w:val="00F27E06"/>
  </w:style>
  <w:style w:type="paragraph" w:customStyle="1" w:styleId="s1">
    <w:name w:val="s_1"/>
    <w:basedOn w:val="a"/>
    <w:rsid w:val="00F27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27E06"/>
    <w:rPr>
      <w:color w:val="0000FF"/>
      <w:u w:val="single"/>
    </w:rPr>
  </w:style>
  <w:style w:type="character" w:customStyle="1" w:styleId="bullet">
    <w:name w:val="bullet"/>
    <w:basedOn w:val="a0"/>
    <w:rsid w:val="00F27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37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192.0.190/" TargetMode="External"/><Relationship Id="rId13" Type="http://schemas.openxmlformats.org/officeDocument/2006/relationships/hyperlink" Target="http://10.192.0.190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10.192.0.190/" TargetMode="External"/><Relationship Id="rId12" Type="http://schemas.openxmlformats.org/officeDocument/2006/relationships/hyperlink" Target="http://10.192.0.190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10.192.0.190/" TargetMode="External"/><Relationship Id="rId11" Type="http://schemas.openxmlformats.org/officeDocument/2006/relationships/hyperlink" Target="http://10.192.0.190/" TargetMode="External"/><Relationship Id="rId5" Type="http://schemas.openxmlformats.org/officeDocument/2006/relationships/hyperlink" Target="http://10.192.0.190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10.192.0.190/" TargetMode="External"/><Relationship Id="rId4" Type="http://schemas.openxmlformats.org/officeDocument/2006/relationships/hyperlink" Target="http://10.192.0.190/" TargetMode="External"/><Relationship Id="rId9" Type="http://schemas.openxmlformats.org/officeDocument/2006/relationships/hyperlink" Target="http://10.192.0.190/" TargetMode="External"/><Relationship Id="rId14" Type="http://schemas.openxmlformats.org/officeDocument/2006/relationships/hyperlink" Target="http://10.192.0.19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896</Words>
  <Characters>5108</Characters>
  <Application>Microsoft Office Word</Application>
  <DocSecurity>0</DocSecurity>
  <Lines>42</Lines>
  <Paragraphs>11</Paragraphs>
  <ScaleCrop>false</ScaleCrop>
  <Company/>
  <LinksUpToDate>false</LinksUpToDate>
  <CharactersWithSpaces>5993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ibutakov</dc:creator>
  <cp:lastModifiedBy>ibutakov</cp:lastModifiedBy>
  <cp:revision>2</cp:revision>
  <dcterms:created xsi:type="dcterms:W3CDTF">2024-07-05T05:54:00Z</dcterms:created>
  <dcterms:modified xsi:type="dcterms:W3CDTF">2024-07-05T05:54:00Z</dcterms:modified>
</cp:coreProperties>
</file>